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2A" w:rsidRDefault="00BA642A" w:rsidP="00BA642A">
      <w:pPr>
        <w:pStyle w:val="Heading1"/>
        <w:jc w:val="center"/>
        <w:rPr>
          <w:rFonts w:eastAsia="Adobe Kaiti Std R"/>
        </w:rPr>
      </w:pPr>
      <w:r>
        <w:rPr>
          <w:rFonts w:eastAsia="Adobe Kaiti Std R"/>
        </w:rPr>
        <w:t>MSDS (Material Safety Data Sheet)</w:t>
      </w:r>
    </w:p>
    <w:p w:rsidR="00EA18FC" w:rsidRPr="00B41226" w:rsidRDefault="006E4192" w:rsidP="00B41226">
      <w:pPr>
        <w:pStyle w:val="Heading1"/>
        <w:rPr>
          <w:rFonts w:eastAsia="Adobe Kaiti Std R"/>
        </w:rPr>
      </w:pPr>
      <w:r w:rsidRPr="00B41226">
        <w:rPr>
          <w:rFonts w:eastAsia="Adobe Kaiti Std R"/>
        </w:rPr>
        <w:t xml:space="preserve">Section 1: Identification </w:t>
      </w:r>
      <w:r w:rsidR="0073502F" w:rsidRPr="00B41226">
        <w:rPr>
          <w:rFonts w:eastAsia="Adobe Kaiti Std R"/>
        </w:rPr>
        <w:t>o</w:t>
      </w:r>
      <w:r w:rsidRPr="00B41226">
        <w:rPr>
          <w:rFonts w:eastAsia="Adobe Kaiti Std R"/>
        </w:rPr>
        <w:t>f Substance/Preparation &amp; Company</w:t>
      </w:r>
    </w:p>
    <w:p w:rsidR="0076280F" w:rsidRDefault="0076280F" w:rsidP="00B41226"/>
    <w:p w:rsidR="006E4192" w:rsidRPr="00B41226" w:rsidRDefault="006E4192" w:rsidP="00B41226">
      <w:r w:rsidRPr="00B41226">
        <w:t>Trade Name: FIX-A-TAP AUSTRALIA Pty Ltd</w:t>
      </w:r>
    </w:p>
    <w:p w:rsidR="006E4192" w:rsidRPr="00B41226" w:rsidRDefault="00B41226" w:rsidP="00B41226">
      <w:r>
        <w:t>Product</w:t>
      </w:r>
      <w:r w:rsidR="006E4192" w:rsidRPr="00B41226">
        <w:t xml:space="preserve"> Reference: Liquid Sealant</w:t>
      </w:r>
    </w:p>
    <w:p w:rsidR="006E4192" w:rsidRPr="00B41226" w:rsidRDefault="006E4192" w:rsidP="00B41226">
      <w:r w:rsidRPr="00B41226">
        <w:t>Supplier: FIX-A-ATP AUSTRALIA Pty Ltd</w:t>
      </w:r>
    </w:p>
    <w:p w:rsidR="006E4192" w:rsidRPr="00B41226" w:rsidRDefault="006E4192" w:rsidP="00B41226">
      <w:r w:rsidRPr="00B41226">
        <w:t>Tel No./ Fax No.: 9476 7400</w:t>
      </w:r>
      <w:r w:rsidR="003653CE">
        <w:t xml:space="preserve"> </w:t>
      </w:r>
      <w:r w:rsidRPr="00B41226">
        <w:t>/</w:t>
      </w:r>
      <w:r w:rsidR="003653CE">
        <w:t xml:space="preserve"> </w:t>
      </w:r>
      <w:r w:rsidRPr="00B41226">
        <w:t>9477 3242</w:t>
      </w:r>
    </w:p>
    <w:p w:rsidR="006E4192" w:rsidRPr="00B41226" w:rsidRDefault="006E4192" w:rsidP="00B41226">
      <w:r w:rsidRPr="00B41226">
        <w:t xml:space="preserve">Email Address: </w:t>
      </w:r>
      <w:hyperlink r:id="rId6" w:history="1">
        <w:r w:rsidR="003653CE" w:rsidRPr="009B38BD">
          <w:rPr>
            <w:rStyle w:val="Hyperlink"/>
            <w:rFonts w:eastAsia="Adobe Kaiti Std R"/>
          </w:rPr>
          <w:t>sales@fixatap.com.au</w:t>
        </w:r>
      </w:hyperlink>
    </w:p>
    <w:p w:rsidR="006E4192" w:rsidRPr="00B41226" w:rsidRDefault="006E4192" w:rsidP="00B41226">
      <w:r w:rsidRPr="00B41226">
        <w:t xml:space="preserve">Website Address: </w:t>
      </w:r>
      <w:hyperlink r:id="rId7" w:history="1">
        <w:r w:rsidRPr="00B41226">
          <w:rPr>
            <w:rStyle w:val="Hyperlink"/>
            <w:rFonts w:eastAsia="Adobe Kaiti Std R"/>
          </w:rPr>
          <w:t>www.fixatap.com.au</w:t>
        </w:r>
      </w:hyperlink>
    </w:p>
    <w:p w:rsidR="006E4192" w:rsidRPr="00B41226" w:rsidRDefault="006E4192" w:rsidP="00B41226">
      <w:pPr>
        <w:pStyle w:val="Heading1"/>
        <w:rPr>
          <w:rFonts w:eastAsia="Adobe Kaiti Std R"/>
        </w:rPr>
      </w:pPr>
      <w:r w:rsidRPr="00B41226">
        <w:rPr>
          <w:rFonts w:eastAsia="Adobe Kaiti Std R"/>
        </w:rPr>
        <w:t>Section 2: Composition/ Information on Ingredients</w:t>
      </w:r>
    </w:p>
    <w:p w:rsidR="006E4192" w:rsidRPr="00B41226" w:rsidRDefault="006E4192" w:rsidP="00B41226">
      <w:r w:rsidRPr="00B41226">
        <w:t xml:space="preserve">All components of this product are listed on TSCA inventory of chemical substances maintained by the U.S. environmental protection agency. </w:t>
      </w:r>
    </w:p>
    <w:p w:rsidR="006E4192" w:rsidRPr="00B41226" w:rsidRDefault="006E4192" w:rsidP="00B41226">
      <w:r w:rsidRPr="00B41226">
        <w:t>This product is complied with RoHS.</w:t>
      </w:r>
    </w:p>
    <w:p w:rsidR="006E4192" w:rsidRPr="00B41226" w:rsidRDefault="006E4192" w:rsidP="00B41226">
      <w:pPr>
        <w:pStyle w:val="Heading1"/>
        <w:rPr>
          <w:rFonts w:eastAsia="Adobe Kaiti Std R"/>
        </w:rPr>
      </w:pPr>
      <w:r w:rsidRPr="00B41226">
        <w:rPr>
          <w:rFonts w:eastAsia="Adobe Kaiti Std R"/>
        </w:rPr>
        <w:t>Section 3: Hazard Identification/ Adverse Human Health Effects</w:t>
      </w:r>
    </w:p>
    <w:p w:rsidR="006E4192" w:rsidRPr="00B41226" w:rsidRDefault="006E4192" w:rsidP="00B41226">
      <w:r w:rsidRPr="00B41226">
        <w:t>Route of Entry: Skin contact, eye contact, ingestion</w:t>
      </w:r>
    </w:p>
    <w:p w:rsidR="006E4192" w:rsidRPr="00B41226" w:rsidRDefault="006E4192" w:rsidP="00B41226">
      <w:r w:rsidRPr="00B41226">
        <w:t xml:space="preserve">Eye: May cause irritation, tearing and redness. </w:t>
      </w:r>
    </w:p>
    <w:p w:rsidR="006E4192" w:rsidRPr="00B41226" w:rsidRDefault="006E4192" w:rsidP="00B41226">
      <w:r w:rsidRPr="00B41226">
        <w:t>Skin: Slightly hazardous in case of skin contact (irritant) for long term contact.</w:t>
      </w:r>
    </w:p>
    <w:p w:rsidR="006E4192" w:rsidRPr="00B41226" w:rsidRDefault="006E4192" w:rsidP="00B41226">
      <w:r w:rsidRPr="00B41226">
        <w:t>Ingestion: May be harmful if swallowed</w:t>
      </w:r>
      <w:r w:rsidR="000A2A49">
        <w:t xml:space="preserve">, especially in large amounts as it </w:t>
      </w:r>
      <w:r w:rsidRPr="00B41226">
        <w:t>may cause nausea.</w:t>
      </w:r>
    </w:p>
    <w:p w:rsidR="006E4192" w:rsidRPr="00B41226" w:rsidRDefault="006E4192" w:rsidP="00B41226">
      <w:r w:rsidRPr="00B41226">
        <w:t>NOTE: Read entire MSDS for a more thorough evaluation of the hazards.</w:t>
      </w:r>
    </w:p>
    <w:p w:rsidR="006E4192" w:rsidRPr="00B41226" w:rsidRDefault="006E4192" w:rsidP="00B41226">
      <w:pPr>
        <w:pStyle w:val="Heading1"/>
        <w:rPr>
          <w:rFonts w:eastAsia="Adobe Kaiti Std R"/>
        </w:rPr>
      </w:pPr>
      <w:r w:rsidRPr="00B41226">
        <w:rPr>
          <w:rFonts w:eastAsia="Adobe Kaiti Std R"/>
        </w:rPr>
        <w:t>Section 4: First Aid Measures</w:t>
      </w:r>
    </w:p>
    <w:p w:rsidR="006E4192" w:rsidRPr="00B41226" w:rsidRDefault="006E4192" w:rsidP="00B41226">
      <w:r w:rsidRPr="00B41226">
        <w:t xml:space="preserve">Eye Contact: If contact with the eye(s), wash with running water holding the eyelid(s) open. Take care not to rinse contaminated water into the non-affected eye. In all cases of eye contamination it is a sensible precaution to seek medical attention. </w:t>
      </w:r>
    </w:p>
    <w:p w:rsidR="006E4192" w:rsidRPr="00B41226" w:rsidRDefault="006E4192" w:rsidP="00B41226">
      <w:r w:rsidRPr="00B41226">
        <w:t xml:space="preserve">Skin Contact: Wash affected area thoroughly with plenty of running water. If </w:t>
      </w:r>
      <w:r w:rsidR="003653CE" w:rsidRPr="00B41226">
        <w:t>symptoms develop</w:t>
      </w:r>
      <w:r w:rsidRPr="00B41226">
        <w:t xml:space="preserve"> seek medical attention</w:t>
      </w:r>
      <w:r w:rsidR="00135A4C" w:rsidRPr="00B41226">
        <w:t>.</w:t>
      </w:r>
    </w:p>
    <w:p w:rsidR="00135A4C" w:rsidRPr="00B41226" w:rsidRDefault="00135A4C" w:rsidP="00B41226">
      <w:r w:rsidRPr="00B41226">
        <w:t>Ingestion: If victim is conscious and alert, give 2-4 cupfuls of milk or water. Do not induce vomiting. If a large amount has been swallowed, or if symptoms develop</w:t>
      </w:r>
      <w:r w:rsidR="000A2A49">
        <w:t xml:space="preserve"> such as nausea</w:t>
      </w:r>
      <w:r w:rsidRPr="00B41226">
        <w:t>, seek medical attention.</w:t>
      </w:r>
    </w:p>
    <w:p w:rsidR="00313267" w:rsidRDefault="00313267" w:rsidP="00B41226">
      <w:pPr>
        <w:pStyle w:val="Heading1"/>
        <w:rPr>
          <w:rFonts w:eastAsia="Adobe Kaiti Std R"/>
        </w:rPr>
      </w:pPr>
    </w:p>
    <w:p w:rsidR="00135A4C" w:rsidRPr="00B41226" w:rsidRDefault="00135A4C" w:rsidP="00B41226">
      <w:pPr>
        <w:pStyle w:val="Heading1"/>
        <w:rPr>
          <w:rFonts w:eastAsia="Adobe Kaiti Std R"/>
        </w:rPr>
      </w:pPr>
      <w:r w:rsidRPr="00B41226">
        <w:rPr>
          <w:rFonts w:eastAsia="Adobe Kaiti Std R"/>
        </w:rPr>
        <w:t>Section 5: Fire &amp; Explosion Hazard Data</w:t>
      </w:r>
    </w:p>
    <w:p w:rsidR="00135A4C" w:rsidRPr="00B41226" w:rsidRDefault="00135A4C" w:rsidP="00B41226">
      <w:r w:rsidRPr="00B41226">
        <w:t>Flash Point: &gt;100°C Upper Flame Limit</w:t>
      </w:r>
    </w:p>
    <w:p w:rsidR="00135A4C" w:rsidRPr="00B41226" w:rsidRDefault="00135A4C" w:rsidP="00B41226">
      <w:r w:rsidRPr="00B41226">
        <w:t>(Volume % in air): 15% Lower Flame Limit</w:t>
      </w:r>
    </w:p>
    <w:p w:rsidR="00135A4C" w:rsidRPr="00B41226" w:rsidRDefault="00135A4C" w:rsidP="00B41226">
      <w:r w:rsidRPr="00B41226">
        <w:t>(Volume % in air): 5%</w:t>
      </w:r>
    </w:p>
    <w:p w:rsidR="00135A4C" w:rsidRPr="00B41226" w:rsidRDefault="00135A4C" w:rsidP="00B41226">
      <w:r w:rsidRPr="00B41226">
        <w:t>Extinguishing media: W</w:t>
      </w:r>
      <w:r w:rsidR="000A2A49">
        <w:t xml:space="preserve">ater spray, foam, dry chemical, or </w:t>
      </w:r>
      <w:r w:rsidRPr="00B41226">
        <w:t>carbon dioxide.</w:t>
      </w:r>
    </w:p>
    <w:p w:rsidR="00135A4C" w:rsidRPr="00B41226" w:rsidRDefault="00135A4C" w:rsidP="00B41226">
      <w:r w:rsidRPr="00B41226">
        <w:t xml:space="preserve">Fire &amp; Explosion Hazards: Flammable if heated. Mechanical and thermal processes may produce dust and flammable </w:t>
      </w:r>
      <w:r w:rsidR="003653CE" w:rsidRPr="00B41226">
        <w:t>vapours</w:t>
      </w:r>
      <w:r w:rsidRPr="00B41226">
        <w:t xml:space="preserve">, which may be potential explosion hazards. Tightly sealed containers may burst under fire or intense heat. </w:t>
      </w:r>
    </w:p>
    <w:p w:rsidR="00135A4C" w:rsidRPr="00B41226" w:rsidRDefault="0073502F" w:rsidP="00B41226">
      <w:r w:rsidRPr="00B41226">
        <w:t>Special Information: As</w:t>
      </w:r>
      <w:r w:rsidR="00135A4C" w:rsidRPr="00B41226">
        <w:t xml:space="preserve"> is any fire, wear self-contained breathing apparatus in pressure-demand, MSHA/NIOSH (approved or equivalent), and full protective gear. Combustion generate</w:t>
      </w:r>
      <w:r w:rsidR="0054389A" w:rsidRPr="00B41226">
        <w:t>s</w:t>
      </w:r>
      <w:r w:rsidR="00135A4C" w:rsidRPr="00B41226">
        <w:t xml:space="preserve"> toxic fumes. </w:t>
      </w:r>
    </w:p>
    <w:p w:rsidR="00135A4C" w:rsidRPr="00B41226" w:rsidRDefault="00135A4C" w:rsidP="00B41226">
      <w:pPr>
        <w:pStyle w:val="Heading1"/>
        <w:rPr>
          <w:rFonts w:eastAsia="Adobe Kaiti Std R"/>
        </w:rPr>
      </w:pPr>
      <w:r w:rsidRPr="00B41226">
        <w:rPr>
          <w:rFonts w:eastAsia="Adobe Kaiti Std R"/>
        </w:rPr>
        <w:t>Section 6: Accidental Release Measures/Spills and Leaks</w:t>
      </w:r>
    </w:p>
    <w:p w:rsidR="0054389A" w:rsidRPr="00B41226" w:rsidRDefault="0054389A" w:rsidP="00B41226">
      <w:r w:rsidRPr="00B41226">
        <w:t>In Case of Spill or Other Release:</w:t>
      </w:r>
    </w:p>
    <w:p w:rsidR="000A2A49" w:rsidRDefault="0054389A" w:rsidP="00B41226">
      <w:r w:rsidRPr="00B41226">
        <w:t xml:space="preserve">Always wear recommended personal protective equipment. </w:t>
      </w:r>
    </w:p>
    <w:p w:rsidR="000A2A49" w:rsidRDefault="0054389A" w:rsidP="00B41226">
      <w:r w:rsidRPr="00B41226">
        <w:t xml:space="preserve">Small spill: Take up water/sand or other material (cotton yarn). Place in container for later disposal. </w:t>
      </w:r>
    </w:p>
    <w:p w:rsidR="0054389A" w:rsidRPr="00B41226" w:rsidRDefault="0054389A" w:rsidP="00B41226">
      <w:r w:rsidRPr="00B41226">
        <w:t xml:space="preserve">Large spill: Product absorbed on inert material may polymerize generating heat and pressure. Vent container. </w:t>
      </w:r>
    </w:p>
    <w:p w:rsidR="0054389A" w:rsidRPr="00B41226" w:rsidRDefault="0054389A" w:rsidP="00B41226">
      <w:r w:rsidRPr="00B41226">
        <w:t xml:space="preserve">Spills and releases may have to be reported to Federal and/or local authorities. See Regulatory Information section (XV) regarding reporting requirements. </w:t>
      </w:r>
    </w:p>
    <w:p w:rsidR="0054389A" w:rsidRPr="00B41226" w:rsidRDefault="0054389A" w:rsidP="00B41226">
      <w:pPr>
        <w:pStyle w:val="Heading1"/>
        <w:rPr>
          <w:rFonts w:eastAsia="Adobe Kaiti Std R"/>
        </w:rPr>
      </w:pPr>
      <w:r w:rsidRPr="00B41226">
        <w:rPr>
          <w:rFonts w:eastAsia="Adobe Kaiti Std R"/>
        </w:rPr>
        <w:t>Section 7: Handling &amp; Storage</w:t>
      </w:r>
    </w:p>
    <w:p w:rsidR="0054389A" w:rsidRPr="00B41226" w:rsidRDefault="0054389A" w:rsidP="00B41226">
      <w:r w:rsidRPr="00B41226">
        <w:t xml:space="preserve">Handling: Keep far away from fire sources, heated or molten product when handling. Washing thoroughly after handling. Avoid contact with eyes and skin. Avoid ingestion. </w:t>
      </w:r>
    </w:p>
    <w:p w:rsidR="0054389A" w:rsidRPr="00B41226" w:rsidRDefault="0054389A" w:rsidP="00B41226">
      <w:r w:rsidRPr="00B41226">
        <w:t xml:space="preserve">Storage: Store in a cool (&lt;25°C), dry, and well-ventilated area and away from sources of ignition, excessive heat and direct sunlight. Keep container closed when not in use. Protect from physical damage. Separate from combustible and incompatible material. Put it lightly when packing and transport, prevent the packing and container from damage. </w:t>
      </w:r>
    </w:p>
    <w:p w:rsidR="00313267" w:rsidRDefault="00313267">
      <w:pPr>
        <w:spacing w:line="276" w:lineRule="auto"/>
        <w:rPr>
          <w:rFonts w:ascii="Futura Md BT" w:eastAsia="Adobe Kaiti Std R" w:hAnsi="Futura Md BT" w:cstheme="majorBidi"/>
          <w:b/>
          <w:bCs/>
          <w:caps/>
          <w:color w:val="000000" w:themeColor="text1"/>
          <w:sz w:val="24"/>
          <w:szCs w:val="28"/>
        </w:rPr>
      </w:pPr>
      <w:r>
        <w:rPr>
          <w:rFonts w:eastAsia="Adobe Kaiti Std R"/>
        </w:rPr>
        <w:br w:type="page"/>
      </w:r>
    </w:p>
    <w:p w:rsidR="0054389A" w:rsidRPr="00B41226" w:rsidRDefault="0054389A" w:rsidP="00B41226">
      <w:pPr>
        <w:pStyle w:val="Heading1"/>
        <w:rPr>
          <w:rFonts w:eastAsia="Adobe Kaiti Std R"/>
        </w:rPr>
      </w:pPr>
      <w:r w:rsidRPr="00B41226">
        <w:rPr>
          <w:rFonts w:eastAsia="Adobe Kaiti Std R"/>
        </w:rPr>
        <w:lastRenderedPageBreak/>
        <w:t>Section 8: Exposure Control/ Personal Protection</w:t>
      </w:r>
    </w:p>
    <w:p w:rsidR="0054389A" w:rsidRPr="00B41226" w:rsidRDefault="0054389A" w:rsidP="00B41226">
      <w:r w:rsidRPr="00B41226">
        <w:t>Ventilation: Respiratory protection is not normally necessary unless is used in enclosed area of poor ventilation or individual</w:t>
      </w:r>
      <w:r w:rsidR="00B54886" w:rsidRPr="00B41226">
        <w:t xml:space="preserve"> has a history of chronic respiratory disease. Local exhaust is recommended. </w:t>
      </w:r>
    </w:p>
    <w:p w:rsidR="00B54886" w:rsidRPr="00B41226" w:rsidRDefault="00B54886" w:rsidP="00B41226">
      <w:r w:rsidRPr="00B41226">
        <w:t xml:space="preserve">Protective Gloves: Protective gloves are recommended for individuals with known skin sensitivities. Always wash hands thoroughly after use. </w:t>
      </w:r>
    </w:p>
    <w:p w:rsidR="00B54886" w:rsidRPr="00B41226" w:rsidRDefault="00B54886" w:rsidP="00B41226">
      <w:r w:rsidRPr="00B41226">
        <w:t xml:space="preserve">Eye Protection: Safety glasses with side shield </w:t>
      </w:r>
      <w:r w:rsidR="003653CE" w:rsidRPr="00B41226">
        <w:t>are</w:t>
      </w:r>
      <w:r w:rsidRPr="00B41226">
        <w:t xml:space="preserve"> recommended in good practice. Avoid eye contact.</w:t>
      </w:r>
    </w:p>
    <w:p w:rsidR="00B54886" w:rsidRPr="00B41226" w:rsidRDefault="00B54886" w:rsidP="00B41226">
      <w:r w:rsidRPr="00B41226">
        <w:t xml:space="preserve">Protective Clothing: Be required in ordinary use and in workshop. </w:t>
      </w:r>
    </w:p>
    <w:p w:rsidR="00B54886" w:rsidRPr="00B41226" w:rsidRDefault="00B54886" w:rsidP="00B41226">
      <w:r w:rsidRPr="00B41226">
        <w:t xml:space="preserve">Work Hygienic Practices: After complete the work, taking off the cloths and having a bath, avoiding a long-term getting in touch with it again and again. </w:t>
      </w:r>
    </w:p>
    <w:p w:rsidR="00B54886" w:rsidRPr="00B41226" w:rsidRDefault="00B54886" w:rsidP="00B41226">
      <w:r w:rsidRPr="00B41226">
        <w:t>Respiratory Protection: Don’t need a special protection generally. Can wear the ventilated type of mask or anti-virus mask when get in touch with high density of product. If ventilation does not maintain inhalation exposures below PEL (TLV), use NIOSH/ MSHA approved respirator as per 29 CFR 1910.134, instructions/warnings and NIOSH-respiration selection.</w:t>
      </w:r>
    </w:p>
    <w:p w:rsidR="00B54886" w:rsidRPr="00B41226" w:rsidRDefault="00B54886" w:rsidP="00B41226">
      <w:r w:rsidRPr="00B41226">
        <w:t xml:space="preserve">Additional Protective measures: Wash after use and before eating, drinking or smoking. </w:t>
      </w:r>
    </w:p>
    <w:p w:rsidR="009170D4" w:rsidRPr="00B41226" w:rsidRDefault="009170D4" w:rsidP="00B41226">
      <w:pPr>
        <w:pStyle w:val="Heading1"/>
        <w:rPr>
          <w:rFonts w:eastAsia="Adobe Kaiti Std R"/>
        </w:rPr>
      </w:pPr>
      <w:r w:rsidRPr="00B41226">
        <w:rPr>
          <w:rFonts w:eastAsia="Adobe Kaiti Std R"/>
        </w:rPr>
        <w:t>Section</w:t>
      </w:r>
      <w:r w:rsidR="00313267">
        <w:rPr>
          <w:rFonts w:eastAsia="Adobe Kaiti Std R"/>
        </w:rPr>
        <w:t xml:space="preserve"> </w:t>
      </w:r>
      <w:r w:rsidRPr="00B41226">
        <w:rPr>
          <w:rFonts w:eastAsia="Adobe Kaiti Std R"/>
        </w:rPr>
        <w:t>9: Physical &amp; Chemical Properties</w:t>
      </w:r>
    </w:p>
    <w:p w:rsidR="009170D4" w:rsidRPr="00B41226" w:rsidRDefault="009170D4" w:rsidP="00B41226">
      <w:r w:rsidRPr="00B41226">
        <w:t>Colour: Red/yellow/blue/green/purple/white</w:t>
      </w:r>
    </w:p>
    <w:p w:rsidR="009170D4" w:rsidRPr="00B41226" w:rsidRDefault="009170D4" w:rsidP="00B41226">
      <w:r w:rsidRPr="00B41226">
        <w:t>Physical S</w:t>
      </w:r>
      <w:r w:rsidR="00BA642A">
        <w:t>t</w:t>
      </w:r>
      <w:r w:rsidRPr="00B41226">
        <w:t>ate: Liquid</w:t>
      </w:r>
    </w:p>
    <w:p w:rsidR="009170D4" w:rsidRPr="00B41226" w:rsidRDefault="003653CE" w:rsidP="00B41226">
      <w:r w:rsidRPr="00B41226">
        <w:t>Odour</w:t>
      </w:r>
      <w:r w:rsidR="009170D4" w:rsidRPr="00B41226">
        <w:t xml:space="preserve">: Mild Irritative </w:t>
      </w:r>
      <w:r w:rsidRPr="00B41226">
        <w:t>Odour</w:t>
      </w:r>
      <w:r w:rsidR="009170D4" w:rsidRPr="00B41226">
        <w:t>.</w:t>
      </w:r>
    </w:p>
    <w:p w:rsidR="009170D4" w:rsidRPr="00B41226" w:rsidRDefault="009170D4" w:rsidP="00B41226">
      <w:r w:rsidRPr="00B41226">
        <w:t>Specific Gravity (at 20°C) (water=1): 1.0-1.3 pH: 4-6 Boiling Point: &gt;200°C</w:t>
      </w:r>
    </w:p>
    <w:p w:rsidR="009170D4" w:rsidRPr="00B41226" w:rsidRDefault="003653CE" w:rsidP="00B41226">
      <w:r w:rsidRPr="00B41226">
        <w:t>Vapour</w:t>
      </w:r>
      <w:r w:rsidR="009170D4" w:rsidRPr="00B41226">
        <w:t xml:space="preserve"> Density: (Air=1): 1.2</w:t>
      </w:r>
    </w:p>
    <w:p w:rsidR="009170D4" w:rsidRPr="00B41226" w:rsidRDefault="009170D4" w:rsidP="00B41226">
      <w:r w:rsidRPr="00B41226">
        <w:t xml:space="preserve">Solubility in water (Weight %): </w:t>
      </w:r>
      <w:r w:rsidR="003653CE" w:rsidRPr="00B41226">
        <w:t>Non</w:t>
      </w:r>
      <w:r w:rsidR="003653CE">
        <w:t>-</w:t>
      </w:r>
      <w:r w:rsidR="003653CE" w:rsidRPr="00B41226">
        <w:t>soluble</w:t>
      </w:r>
      <w:r w:rsidRPr="00B41226">
        <w:t>. VOC</w:t>
      </w:r>
      <w:r w:rsidR="003653CE" w:rsidRPr="00B41226">
        <w:t>: 0.5</w:t>
      </w:r>
      <w:r w:rsidRPr="00B41226">
        <w:t>%</w:t>
      </w:r>
    </w:p>
    <w:p w:rsidR="009170D4" w:rsidRPr="00B41226" w:rsidRDefault="009170D4" w:rsidP="00B41226">
      <w:r w:rsidRPr="00B41226">
        <w:t>Viscosity: 10-5000mpa.s</w:t>
      </w:r>
    </w:p>
    <w:p w:rsidR="009170D4" w:rsidRPr="00B41226" w:rsidRDefault="009170D4" w:rsidP="00B41226">
      <w:pPr>
        <w:pStyle w:val="Heading1"/>
        <w:rPr>
          <w:rFonts w:eastAsia="Adobe Kaiti Std R"/>
        </w:rPr>
      </w:pPr>
      <w:r w:rsidRPr="00B41226">
        <w:rPr>
          <w:rFonts w:eastAsia="Adobe Kaiti Std R"/>
        </w:rPr>
        <w:t>Section 10: Stability &amp; Reactivity</w:t>
      </w:r>
    </w:p>
    <w:p w:rsidR="009170D4" w:rsidRPr="00B41226" w:rsidRDefault="009170D4" w:rsidP="00B41226">
      <w:r w:rsidRPr="00B41226">
        <w:t>Normally Stable: This product under ordinary conditions of use.</w:t>
      </w:r>
    </w:p>
    <w:p w:rsidR="009170D4" w:rsidRPr="00B41226" w:rsidRDefault="009170D4" w:rsidP="00B41226">
      <w:r w:rsidRPr="00B41226">
        <w:t xml:space="preserve">Incompatibilities: Oxidizing and reducing agents. </w:t>
      </w:r>
    </w:p>
    <w:p w:rsidR="00731371" w:rsidRPr="00B41226" w:rsidRDefault="00731371" w:rsidP="00B41226">
      <w:r w:rsidRPr="00B41226">
        <w:t xml:space="preserve">Conditions to Avoid: Excessive heat and physical damage. </w:t>
      </w:r>
    </w:p>
    <w:p w:rsidR="00731371" w:rsidRPr="00B41226" w:rsidRDefault="003653CE" w:rsidP="00B41226">
      <w:r w:rsidRPr="00B41226">
        <w:t>Hazardous Decomposition Products: De</w:t>
      </w:r>
      <w:r>
        <w:t>pending on conditions of fire C0</w:t>
      </w:r>
      <w:r w:rsidRPr="003653CE">
        <w:rPr>
          <w:vertAlign w:val="subscript"/>
        </w:rPr>
        <w:t>2</w:t>
      </w:r>
      <w:r w:rsidRPr="00B41226">
        <w:t xml:space="preserve"> and </w:t>
      </w:r>
      <w:r>
        <w:t>other irritants</w:t>
      </w:r>
      <w:r w:rsidRPr="00B41226">
        <w:t xml:space="preserve"> may be generated. </w:t>
      </w:r>
    </w:p>
    <w:p w:rsidR="00731371" w:rsidRPr="00B41226" w:rsidRDefault="00731371" w:rsidP="00B41226">
      <w:r w:rsidRPr="00B41226">
        <w:t>Hazardous Polymerization: Will not occur.</w:t>
      </w:r>
    </w:p>
    <w:p w:rsidR="00731371" w:rsidRPr="00313267" w:rsidRDefault="00313267" w:rsidP="000A2A49">
      <w:pPr>
        <w:pStyle w:val="Heading1"/>
        <w:rPr>
          <w:rFonts w:eastAsia="Adobe Kaiti Std R"/>
        </w:rPr>
      </w:pPr>
      <w:r>
        <w:rPr>
          <w:rFonts w:eastAsia="Adobe Kaiti Std R"/>
        </w:rPr>
        <w:br w:type="page"/>
      </w:r>
      <w:r w:rsidR="00731371" w:rsidRPr="00B41226">
        <w:lastRenderedPageBreak/>
        <w:t>Section 11: Toxicological Information</w:t>
      </w:r>
    </w:p>
    <w:p w:rsidR="00731371" w:rsidRPr="00B41226" w:rsidRDefault="00731371" w:rsidP="00B41226">
      <w:r w:rsidRPr="00B41226">
        <w:t>Carcinogenicity:</w:t>
      </w:r>
    </w:p>
    <w:p w:rsidR="00731371" w:rsidRPr="00B41226" w:rsidRDefault="00731371" w:rsidP="00B41226">
      <w:r w:rsidRPr="00B41226">
        <w:t>IARC: Not established.</w:t>
      </w:r>
    </w:p>
    <w:p w:rsidR="00731371" w:rsidRPr="00B41226" w:rsidRDefault="00731371" w:rsidP="00B41226">
      <w:r w:rsidRPr="00B41226">
        <w:t xml:space="preserve">National Toxicology Program: Not established. </w:t>
      </w:r>
    </w:p>
    <w:p w:rsidR="00731371" w:rsidRPr="00B41226" w:rsidRDefault="00731371" w:rsidP="00B41226">
      <w:r w:rsidRPr="00B41226">
        <w:t>OSHA: Not established.</w:t>
      </w:r>
    </w:p>
    <w:p w:rsidR="00731371" w:rsidRPr="00B41226" w:rsidRDefault="00731371" w:rsidP="00B41226">
      <w:r w:rsidRPr="00B41226">
        <w:t xml:space="preserve">Reproduction Toxicity: Not available. </w:t>
      </w:r>
    </w:p>
    <w:p w:rsidR="00731371" w:rsidRPr="00B41226" w:rsidRDefault="00731371" w:rsidP="00B41226">
      <w:r w:rsidRPr="00B41226">
        <w:t>Teratogenicity: Not available</w:t>
      </w:r>
      <w:r w:rsidR="00EF6A64" w:rsidRPr="00B41226">
        <w:t>.</w:t>
      </w:r>
    </w:p>
    <w:p w:rsidR="00EF6A64" w:rsidRPr="00B41226" w:rsidRDefault="00EF6A64" w:rsidP="00B41226">
      <w:r w:rsidRPr="00B41226">
        <w:t>Mutagenicity: Not available.</w:t>
      </w:r>
    </w:p>
    <w:p w:rsidR="00EF6A64" w:rsidRPr="00B41226" w:rsidRDefault="00EF6A64" w:rsidP="00B41226">
      <w:r w:rsidRPr="00B41226">
        <w:t xml:space="preserve">Synergistic Products: Not available. </w:t>
      </w:r>
    </w:p>
    <w:p w:rsidR="00EF6A64" w:rsidRPr="00B41226" w:rsidRDefault="00EF6A64" w:rsidP="00B41226">
      <w:pPr>
        <w:pStyle w:val="Heading1"/>
        <w:rPr>
          <w:rFonts w:eastAsia="Adobe Kaiti Std R"/>
        </w:rPr>
      </w:pPr>
      <w:r w:rsidRPr="00B41226">
        <w:rPr>
          <w:rFonts w:eastAsia="Adobe Kaiti Std R"/>
        </w:rPr>
        <w:t>Section 12: Ecological Information</w:t>
      </w:r>
    </w:p>
    <w:p w:rsidR="00EF6A64" w:rsidRPr="00B41226" w:rsidRDefault="00EF6A64" w:rsidP="00B41226">
      <w:r w:rsidRPr="00B41226">
        <w:t xml:space="preserve">No data have been developed on this subject. These polymeric products are not soluble in water. They are not considered biodegradable. </w:t>
      </w:r>
      <w:r w:rsidR="003653CE" w:rsidRPr="00B41226">
        <w:t>On the basis of available information, this material is not expected to produce any significant adverse environmental effects when recommended use</w:t>
      </w:r>
      <w:r w:rsidR="003653CE">
        <w:t>s</w:t>
      </w:r>
      <w:r w:rsidR="003653CE" w:rsidRPr="00B41226">
        <w:t xml:space="preserve"> are followed. </w:t>
      </w:r>
    </w:p>
    <w:p w:rsidR="00EF6A64" w:rsidRPr="00B41226" w:rsidRDefault="00EF6A64" w:rsidP="00B41226">
      <w:pPr>
        <w:pStyle w:val="Heading1"/>
        <w:rPr>
          <w:rFonts w:eastAsia="Adobe Kaiti Std R"/>
        </w:rPr>
      </w:pPr>
      <w:r w:rsidRPr="00B41226">
        <w:rPr>
          <w:rFonts w:eastAsia="Adobe Kaiti Std R"/>
        </w:rPr>
        <w:t>Section 13: Disposal Considerations</w:t>
      </w:r>
    </w:p>
    <w:p w:rsidR="00EF6A64" w:rsidRPr="00B41226" w:rsidRDefault="00EF6A64" w:rsidP="00B41226">
      <w:r w:rsidRPr="00B41226">
        <w:t xml:space="preserve">Waste Disposal Method: Recover and recycle if possible. Put into dustbin, otherwise incineration, otherwise licensed landfill, or safe disposal are required by local, state, international </w:t>
      </w:r>
      <w:r w:rsidR="004A19EE" w:rsidRPr="00B41226">
        <w:t xml:space="preserve">or country specific regulations. Large quantities of this product should not be allowed to enter drain or water lines or be deposited where it can affect ground or surface waters. </w:t>
      </w:r>
    </w:p>
    <w:p w:rsidR="004A19EE" w:rsidRPr="00B41226" w:rsidRDefault="004A19EE" w:rsidP="00B41226">
      <w:r w:rsidRPr="00B41226">
        <w:t xml:space="preserve">Empty Container Warnings: Empty containers may contain residue, follow MSDS and label warnings even after they have been emptied. </w:t>
      </w:r>
    </w:p>
    <w:p w:rsidR="004A19EE" w:rsidRPr="00B41226" w:rsidRDefault="004A19EE" w:rsidP="00B41226">
      <w:pPr>
        <w:pStyle w:val="Heading1"/>
        <w:rPr>
          <w:rFonts w:eastAsia="Adobe Kaiti Std R"/>
        </w:rPr>
      </w:pPr>
      <w:r w:rsidRPr="00B41226">
        <w:rPr>
          <w:rFonts w:eastAsia="Adobe Kaiti Std R"/>
        </w:rPr>
        <w:t>Section 14: Transport/ Label Information</w:t>
      </w:r>
    </w:p>
    <w:p w:rsidR="004A19EE" w:rsidRPr="00B41226" w:rsidRDefault="004A19EE" w:rsidP="00B41226">
      <w:r w:rsidRPr="00B41226">
        <w:t xml:space="preserve">DOT (Department of Transport): Not regulated. </w:t>
      </w:r>
    </w:p>
    <w:p w:rsidR="004A19EE" w:rsidRPr="00B41226" w:rsidRDefault="004A19EE" w:rsidP="00B41226">
      <w:r w:rsidRPr="00B41226">
        <w:t xml:space="preserve">Proper Shipping Name: Not regulated. </w:t>
      </w:r>
    </w:p>
    <w:p w:rsidR="004A19EE" w:rsidRPr="00B41226" w:rsidRDefault="004A19EE" w:rsidP="00B41226">
      <w:r w:rsidRPr="00B41226">
        <w:t xml:space="preserve">Information reported for product/size: In bulk or in Box. </w:t>
      </w:r>
    </w:p>
    <w:p w:rsidR="004A19EE" w:rsidRPr="00B41226" w:rsidRDefault="004A19EE" w:rsidP="00B41226">
      <w:r w:rsidRPr="00B41226">
        <w:t xml:space="preserve">Hazard Class: Not regulated. </w:t>
      </w:r>
    </w:p>
    <w:p w:rsidR="004A19EE" w:rsidRPr="00B41226" w:rsidRDefault="004A19EE" w:rsidP="00B41226">
      <w:r w:rsidRPr="00B41226">
        <w:t xml:space="preserve">Identification Number: Not applicable. </w:t>
      </w:r>
    </w:p>
    <w:p w:rsidR="004A19EE" w:rsidRPr="00B41226" w:rsidRDefault="004A19EE" w:rsidP="00B41226">
      <w:r w:rsidRPr="00B41226">
        <w:t>IMO: Not regulated.</w:t>
      </w:r>
    </w:p>
    <w:p w:rsidR="004A19EE" w:rsidRPr="00B41226" w:rsidRDefault="004A19EE" w:rsidP="00B41226">
      <w:r w:rsidRPr="00B41226">
        <w:t>IATA/ICAO Class: Not regulated.</w:t>
      </w:r>
    </w:p>
    <w:p w:rsidR="004A19EE" w:rsidRPr="00B41226" w:rsidRDefault="004A19EE" w:rsidP="00B41226">
      <w:r w:rsidRPr="00B41226">
        <w:lastRenderedPageBreak/>
        <w:t xml:space="preserve">UN Hazard Codes: Not regulated. </w:t>
      </w:r>
    </w:p>
    <w:p w:rsidR="004A19EE" w:rsidRPr="00B41226" w:rsidRDefault="004A19EE" w:rsidP="00B41226">
      <w:r w:rsidRPr="00B41226">
        <w:t xml:space="preserve">The regulations may change from time to time. Please consult the most recent version of the relevant regulations. Follow all regulations or your country. </w:t>
      </w:r>
    </w:p>
    <w:p w:rsidR="00313267" w:rsidRDefault="00313267" w:rsidP="00B41226">
      <w:pPr>
        <w:pStyle w:val="Heading1"/>
        <w:rPr>
          <w:rFonts w:eastAsia="Adobe Kaiti Std R"/>
        </w:rPr>
      </w:pPr>
    </w:p>
    <w:p w:rsidR="004A19EE" w:rsidRPr="00B41226" w:rsidRDefault="006B4775" w:rsidP="00B41226">
      <w:pPr>
        <w:pStyle w:val="Heading1"/>
        <w:rPr>
          <w:rFonts w:eastAsia="Adobe Kaiti Std R"/>
        </w:rPr>
      </w:pPr>
      <w:r w:rsidRPr="00B41226">
        <w:rPr>
          <w:rFonts w:eastAsia="Adobe Kaiti Std R"/>
        </w:rPr>
        <w:t>Section 15: Regulatory Information</w:t>
      </w:r>
    </w:p>
    <w:p w:rsidR="006B4775" w:rsidRPr="00B41226" w:rsidRDefault="006B4775" w:rsidP="00B41226">
      <w:r w:rsidRPr="00B41226">
        <w:t xml:space="preserve">NFPA Hazard Code: </w:t>
      </w:r>
    </w:p>
    <w:p w:rsidR="006B4775" w:rsidRPr="00B41226" w:rsidRDefault="006B4775" w:rsidP="00B41226">
      <w:r w:rsidRPr="00B41226">
        <w:t>Health hazard rating is 0.</w:t>
      </w:r>
    </w:p>
    <w:p w:rsidR="006B4775" w:rsidRPr="00B41226" w:rsidRDefault="006B4775" w:rsidP="00B41226">
      <w:r w:rsidRPr="00B41226">
        <w:t>Fire hazard is 0, Flash point above 200°F</w:t>
      </w:r>
      <w:r w:rsidR="00962B16" w:rsidRPr="00B41226">
        <w:t xml:space="preserve">. </w:t>
      </w:r>
    </w:p>
    <w:p w:rsidR="00962B16" w:rsidRPr="00B41226" w:rsidRDefault="00962B16" w:rsidP="00313267">
      <w:r w:rsidRPr="00B41226">
        <w:t xml:space="preserve">Reactivity rating is 0, stable. </w:t>
      </w:r>
    </w:p>
    <w:p w:rsidR="00962B16" w:rsidRPr="00B41226" w:rsidRDefault="00962B16" w:rsidP="00B41226">
      <w:r w:rsidRPr="00B41226">
        <w:t>Special Hazard: None</w:t>
      </w:r>
    </w:p>
    <w:p w:rsidR="00962B16" w:rsidRPr="00B41226" w:rsidRDefault="00962B16" w:rsidP="00B41226">
      <w:r w:rsidRPr="00B41226">
        <w:t xml:space="preserve">For details regulations you should contact the appropriate agency in your country. </w:t>
      </w:r>
    </w:p>
    <w:p w:rsidR="00962B16" w:rsidRPr="00B41226" w:rsidRDefault="00AF741C" w:rsidP="00B41226">
      <w:pPr>
        <w:pStyle w:val="Heading1"/>
        <w:rPr>
          <w:rFonts w:eastAsia="Adobe Kaiti Std R"/>
        </w:rPr>
      </w:pPr>
      <w:r w:rsidRPr="00B41226">
        <w:rPr>
          <w:rFonts w:eastAsia="Adobe Kaiti Std R"/>
        </w:rPr>
        <w:t>Section 16: Other Information</w:t>
      </w:r>
    </w:p>
    <w:p w:rsidR="00AF741C" w:rsidRPr="00B41226" w:rsidRDefault="00AF741C" w:rsidP="00B41226">
      <w:r w:rsidRPr="00B41226">
        <w:t xml:space="preserve">The information above is believed to be accurate and represents the best information currently available to us. However, we make no warranty of merchantability or any other warranty, expressed or implied, with respect to such information, and we assume no liability resulting from its use. Users should make their own investigations to determine the suitability of the information for their particular purpose. In no way shall the company be liable for any claims, losses, or damages of any third party or for lost profits or any special, indirect, incidental , consequential or exemplary damages, howsoever arising, even if the company has been advised of the possibility of such damages. </w:t>
      </w:r>
    </w:p>
    <w:sectPr w:rsidR="00AF741C" w:rsidRPr="00B41226" w:rsidSect="00EA18F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DE3" w:rsidRDefault="00D45DE3" w:rsidP="00E508FA">
      <w:pPr>
        <w:spacing w:after="0"/>
      </w:pPr>
      <w:r>
        <w:separator/>
      </w:r>
    </w:p>
  </w:endnote>
  <w:endnote w:type="continuationSeparator" w:id="0">
    <w:p w:rsidR="00D45DE3" w:rsidRDefault="00D45DE3" w:rsidP="00E508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AFF" w:usb1="C000605B" w:usb2="00000029" w:usb3="00000000" w:csb0="000101FF"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DE3" w:rsidRDefault="00D45DE3" w:rsidP="00E508FA">
      <w:pPr>
        <w:spacing w:after="0"/>
      </w:pPr>
      <w:r>
        <w:separator/>
      </w:r>
    </w:p>
  </w:footnote>
  <w:footnote w:type="continuationSeparator" w:id="0">
    <w:p w:rsidR="00D45DE3" w:rsidRDefault="00D45DE3" w:rsidP="00E508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FA" w:rsidRDefault="00E508FA">
    <w:pPr>
      <w:pStyle w:val="Header"/>
    </w:pPr>
    <w:r>
      <w:rPr>
        <w:noProof/>
        <w:lang w:eastAsia="en-AU"/>
      </w:rPr>
      <w:drawing>
        <wp:inline distT="0" distB="0" distL="0" distR="0">
          <wp:extent cx="4427631" cy="1372870"/>
          <wp:effectExtent l="19050" t="0" r="0" b="0"/>
          <wp:docPr id="3" name="Picture 2" descr="letterhead-CROPP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ROPPED.eps"/>
                  <pic:cNvPicPr/>
                </pic:nvPicPr>
                <pic:blipFill>
                  <a:blip r:embed="rId1"/>
                  <a:stretch>
                    <a:fillRect/>
                  </a:stretch>
                </pic:blipFill>
                <pic:spPr>
                  <a:xfrm>
                    <a:off x="0" y="0"/>
                    <a:ext cx="4427631" cy="137287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1"/>
    <w:footnote w:id="0"/>
  </w:footnotePr>
  <w:endnotePr>
    <w:endnote w:id="-1"/>
    <w:endnote w:id="0"/>
  </w:endnotePr>
  <w:compat/>
  <w:rsids>
    <w:rsidRoot w:val="006E4192"/>
    <w:rsid w:val="00040F71"/>
    <w:rsid w:val="000A2A49"/>
    <w:rsid w:val="00135A4C"/>
    <w:rsid w:val="00174FDB"/>
    <w:rsid w:val="00313267"/>
    <w:rsid w:val="00354F99"/>
    <w:rsid w:val="003653CE"/>
    <w:rsid w:val="004A19EE"/>
    <w:rsid w:val="004A44A2"/>
    <w:rsid w:val="0054389A"/>
    <w:rsid w:val="006B4775"/>
    <w:rsid w:val="006E4192"/>
    <w:rsid w:val="00731371"/>
    <w:rsid w:val="0073502F"/>
    <w:rsid w:val="0076280F"/>
    <w:rsid w:val="007723F0"/>
    <w:rsid w:val="009170D4"/>
    <w:rsid w:val="00962B16"/>
    <w:rsid w:val="00966651"/>
    <w:rsid w:val="00AF741C"/>
    <w:rsid w:val="00B41226"/>
    <w:rsid w:val="00B54886"/>
    <w:rsid w:val="00BA642A"/>
    <w:rsid w:val="00D45DE3"/>
    <w:rsid w:val="00E508FA"/>
    <w:rsid w:val="00EA18FC"/>
    <w:rsid w:val="00EE40D9"/>
    <w:rsid w:val="00EF6A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67"/>
    <w:pPr>
      <w:spacing w:line="240" w:lineRule="auto"/>
    </w:pPr>
    <w:rPr>
      <w:rFonts w:ascii="Futura Lt BT" w:hAnsi="Futura Lt BT"/>
    </w:rPr>
  </w:style>
  <w:style w:type="paragraph" w:styleId="Heading1">
    <w:name w:val="heading 1"/>
    <w:basedOn w:val="Normal"/>
    <w:next w:val="Normal"/>
    <w:link w:val="Heading1Char"/>
    <w:uiPriority w:val="9"/>
    <w:qFormat/>
    <w:rsid w:val="00B41226"/>
    <w:pPr>
      <w:keepNext/>
      <w:keepLines/>
      <w:spacing w:before="480" w:after="0"/>
      <w:outlineLvl w:val="0"/>
    </w:pPr>
    <w:rPr>
      <w:rFonts w:ascii="Futura Md BT" w:eastAsiaTheme="majorEastAsia" w:hAnsi="Futura Md BT" w:cstheme="majorBidi"/>
      <w:b/>
      <w:bCs/>
      <w:cap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192"/>
    <w:rPr>
      <w:color w:val="0000FF" w:themeColor="hyperlink"/>
      <w:u w:val="single"/>
    </w:rPr>
  </w:style>
  <w:style w:type="paragraph" w:styleId="BalloonText">
    <w:name w:val="Balloon Text"/>
    <w:basedOn w:val="Normal"/>
    <w:link w:val="BalloonTextChar"/>
    <w:uiPriority w:val="99"/>
    <w:semiHidden/>
    <w:unhideWhenUsed/>
    <w:rsid w:val="007350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02F"/>
    <w:rPr>
      <w:rFonts w:ascii="Tahoma" w:hAnsi="Tahoma" w:cs="Tahoma"/>
      <w:sz w:val="16"/>
      <w:szCs w:val="16"/>
    </w:rPr>
  </w:style>
  <w:style w:type="paragraph" w:styleId="Header">
    <w:name w:val="header"/>
    <w:basedOn w:val="Normal"/>
    <w:link w:val="HeaderChar"/>
    <w:uiPriority w:val="99"/>
    <w:semiHidden/>
    <w:unhideWhenUsed/>
    <w:rsid w:val="00E508FA"/>
    <w:pPr>
      <w:tabs>
        <w:tab w:val="center" w:pos="4513"/>
        <w:tab w:val="right" w:pos="9026"/>
      </w:tabs>
      <w:spacing w:after="0"/>
    </w:pPr>
  </w:style>
  <w:style w:type="character" w:customStyle="1" w:styleId="HeaderChar">
    <w:name w:val="Header Char"/>
    <w:basedOn w:val="DefaultParagraphFont"/>
    <w:link w:val="Header"/>
    <w:uiPriority w:val="99"/>
    <w:semiHidden/>
    <w:rsid w:val="00E508FA"/>
  </w:style>
  <w:style w:type="paragraph" w:styleId="Footer">
    <w:name w:val="footer"/>
    <w:basedOn w:val="Normal"/>
    <w:link w:val="FooterChar"/>
    <w:uiPriority w:val="99"/>
    <w:semiHidden/>
    <w:unhideWhenUsed/>
    <w:rsid w:val="00E508FA"/>
    <w:pPr>
      <w:tabs>
        <w:tab w:val="center" w:pos="4513"/>
        <w:tab w:val="right" w:pos="9026"/>
      </w:tabs>
      <w:spacing w:after="0"/>
    </w:pPr>
  </w:style>
  <w:style w:type="character" w:customStyle="1" w:styleId="FooterChar">
    <w:name w:val="Footer Char"/>
    <w:basedOn w:val="DefaultParagraphFont"/>
    <w:link w:val="Footer"/>
    <w:uiPriority w:val="99"/>
    <w:semiHidden/>
    <w:rsid w:val="00E508FA"/>
  </w:style>
  <w:style w:type="character" w:customStyle="1" w:styleId="Heading1Char">
    <w:name w:val="Heading 1 Char"/>
    <w:basedOn w:val="DefaultParagraphFont"/>
    <w:link w:val="Heading1"/>
    <w:uiPriority w:val="9"/>
    <w:rsid w:val="00B41226"/>
    <w:rPr>
      <w:rFonts w:ascii="Futura Md BT" w:eastAsiaTheme="majorEastAsia" w:hAnsi="Futura Md BT" w:cstheme="majorBidi"/>
      <w:b/>
      <w:bCs/>
      <w:caps/>
      <w:color w:val="000000" w:themeColor="text1"/>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ixatap.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fixatap.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11</cp:revision>
  <cp:lastPrinted>2010-07-12T06:43:00Z</cp:lastPrinted>
  <dcterms:created xsi:type="dcterms:W3CDTF">2010-06-11T02:07:00Z</dcterms:created>
  <dcterms:modified xsi:type="dcterms:W3CDTF">2010-07-12T06:43:00Z</dcterms:modified>
</cp:coreProperties>
</file>